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61" w:rsidRDefault="00E159AD">
      <w:pPr>
        <w:rPr>
          <w:sz w:val="24"/>
        </w:rPr>
      </w:pPr>
      <w:bookmarkStart w:id="0" w:name="OLE_LINK2"/>
      <w:bookmarkStart w:id="1" w:name="OLE_LINK3"/>
      <w:bookmarkStart w:id="2" w:name="OLE_LINK133"/>
      <w:r>
        <w:rPr>
          <w:noProof/>
          <w:sz w:val="24"/>
        </w:rPr>
        <w:drawing>
          <wp:inline distT="0" distB="0" distL="0" distR="0">
            <wp:extent cx="548640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828675"/>
                    </a:xfrm>
                    <a:prstGeom prst="rect">
                      <a:avLst/>
                    </a:prstGeom>
                    <a:noFill/>
                    <a:ln w="9525">
                      <a:noFill/>
                      <a:miter lim="800000"/>
                      <a:headEnd/>
                      <a:tailEnd/>
                    </a:ln>
                  </pic:spPr>
                </pic:pic>
              </a:graphicData>
            </a:graphic>
          </wp:inline>
        </w:drawing>
      </w:r>
    </w:p>
    <w:p w:rsidR="001F4261" w:rsidRDefault="001F4261">
      <w:pPr>
        <w:rPr>
          <w:b/>
          <w:i/>
          <w:sz w:val="28"/>
        </w:rPr>
      </w:pPr>
    </w:p>
    <w:p w:rsidR="001F4261" w:rsidRDefault="001F4261">
      <w:pPr>
        <w:rPr>
          <w:b/>
          <w:sz w:val="28"/>
        </w:rPr>
      </w:pPr>
    </w:p>
    <w:p w:rsidR="001F4261" w:rsidRDefault="001F4261">
      <w:pPr>
        <w:rPr>
          <w:sz w:val="28"/>
        </w:rPr>
      </w:pPr>
      <w:bookmarkStart w:id="3" w:name="OLE_LINK1"/>
      <w:r>
        <w:rPr>
          <w:b/>
          <w:sz w:val="28"/>
        </w:rPr>
        <w:t>FOR IMMEDIATE RELEASE</w:t>
      </w:r>
    </w:p>
    <w:p w:rsidR="001F4261" w:rsidRDefault="001F4261">
      <w:pPr>
        <w:rPr>
          <w:sz w:val="26"/>
        </w:rPr>
      </w:pPr>
    </w:p>
    <w:p w:rsidR="001F4261" w:rsidRDefault="00775BA6">
      <w:pPr>
        <w:rPr>
          <w:sz w:val="26"/>
        </w:rPr>
      </w:pPr>
      <w:r>
        <w:rPr>
          <w:sz w:val="26"/>
        </w:rPr>
        <w:t>January 12</w:t>
      </w:r>
      <w:r w:rsidR="0029585F">
        <w:rPr>
          <w:sz w:val="26"/>
        </w:rPr>
        <w:t>, 2017</w:t>
      </w:r>
    </w:p>
    <w:p w:rsidR="001F4261" w:rsidRDefault="001F4261">
      <w:pPr>
        <w:rPr>
          <w:sz w:val="26"/>
        </w:rPr>
      </w:pPr>
    </w:p>
    <w:p w:rsidR="001F4261" w:rsidRDefault="001F4261">
      <w:pPr>
        <w:rPr>
          <w:sz w:val="26"/>
        </w:rPr>
      </w:pPr>
      <w:r>
        <w:rPr>
          <w:sz w:val="26"/>
        </w:rPr>
        <w:t>Contact:</w:t>
      </w:r>
      <w:r>
        <w:rPr>
          <w:sz w:val="26"/>
        </w:rPr>
        <w:tab/>
      </w:r>
      <w:r w:rsidR="00612D45">
        <w:rPr>
          <w:sz w:val="26"/>
        </w:rPr>
        <w:t>Marlene Feist</w:t>
      </w:r>
    </w:p>
    <w:p w:rsidR="001F4261" w:rsidRDefault="001F4261">
      <w:pPr>
        <w:rPr>
          <w:sz w:val="26"/>
        </w:rPr>
      </w:pPr>
      <w:r>
        <w:rPr>
          <w:sz w:val="26"/>
        </w:rPr>
        <w:tab/>
      </w:r>
      <w:r>
        <w:rPr>
          <w:sz w:val="26"/>
        </w:rPr>
        <w:tab/>
      </w:r>
      <w:r w:rsidR="007A17EA">
        <w:rPr>
          <w:sz w:val="26"/>
        </w:rPr>
        <w:t>Public Works &amp; Utilities</w:t>
      </w:r>
    </w:p>
    <w:p w:rsidR="001F4261" w:rsidRDefault="001F4261">
      <w:pPr>
        <w:rPr>
          <w:sz w:val="26"/>
        </w:rPr>
      </w:pPr>
      <w:r>
        <w:rPr>
          <w:sz w:val="26"/>
        </w:rPr>
        <w:tab/>
      </w:r>
      <w:r>
        <w:rPr>
          <w:sz w:val="26"/>
        </w:rPr>
        <w:tab/>
        <w:t>(509) 625-6</w:t>
      </w:r>
      <w:r w:rsidR="008C64AC">
        <w:rPr>
          <w:sz w:val="26"/>
        </w:rPr>
        <w:t>505</w:t>
      </w:r>
    </w:p>
    <w:p w:rsidR="001F4261" w:rsidRDefault="001F4261">
      <w:pPr>
        <w:rPr>
          <w:sz w:val="32"/>
        </w:rPr>
      </w:pPr>
    </w:p>
    <w:p w:rsidR="001F4261" w:rsidRDefault="001F4261">
      <w:pPr>
        <w:jc w:val="center"/>
        <w:rPr>
          <w:sz w:val="32"/>
        </w:rPr>
      </w:pPr>
      <w:r>
        <w:rPr>
          <w:sz w:val="32"/>
        </w:rPr>
        <w:t xml:space="preserve">********************************************** </w:t>
      </w:r>
    </w:p>
    <w:p w:rsidR="00775BA6" w:rsidRDefault="0029585F" w:rsidP="0029585F">
      <w:pPr>
        <w:jc w:val="center"/>
        <w:rPr>
          <w:sz w:val="32"/>
        </w:rPr>
      </w:pPr>
      <w:r>
        <w:rPr>
          <w:sz w:val="32"/>
        </w:rPr>
        <w:t xml:space="preserve">CITY </w:t>
      </w:r>
      <w:r w:rsidR="00775BA6">
        <w:rPr>
          <w:sz w:val="32"/>
        </w:rPr>
        <w:t>TO HOLD OPEN HOUSE</w:t>
      </w:r>
      <w:r>
        <w:rPr>
          <w:sz w:val="32"/>
        </w:rPr>
        <w:t xml:space="preserve"> </w:t>
      </w:r>
    </w:p>
    <w:p w:rsidR="0029585F" w:rsidRDefault="0029585F" w:rsidP="0029585F">
      <w:pPr>
        <w:jc w:val="center"/>
        <w:rPr>
          <w:sz w:val="32"/>
        </w:rPr>
      </w:pPr>
      <w:r>
        <w:rPr>
          <w:sz w:val="32"/>
        </w:rPr>
        <w:t>ON NORTH MONROE CORRIDOR PROJECT</w:t>
      </w:r>
    </w:p>
    <w:p w:rsidR="0029585F" w:rsidRPr="0029585F" w:rsidRDefault="0029585F" w:rsidP="0029585F">
      <w:pPr>
        <w:jc w:val="center"/>
        <w:rPr>
          <w:i/>
          <w:sz w:val="28"/>
          <w:szCs w:val="28"/>
        </w:rPr>
      </w:pPr>
      <w:r w:rsidRPr="0029585F">
        <w:rPr>
          <w:i/>
          <w:sz w:val="28"/>
          <w:szCs w:val="28"/>
        </w:rPr>
        <w:t>Project designed to improve safety, enhance economic health</w:t>
      </w:r>
    </w:p>
    <w:p w:rsidR="001F4261" w:rsidRDefault="001F4261">
      <w:pPr>
        <w:jc w:val="center"/>
        <w:rPr>
          <w:sz w:val="24"/>
        </w:rPr>
      </w:pPr>
      <w:r>
        <w:rPr>
          <w:sz w:val="32"/>
        </w:rPr>
        <w:t>**********************************************</w:t>
      </w:r>
    </w:p>
    <w:p w:rsidR="00775BA6" w:rsidRDefault="0029585F" w:rsidP="00775BA6">
      <w:pPr>
        <w:rPr>
          <w:sz w:val="24"/>
          <w:szCs w:val="24"/>
        </w:rPr>
      </w:pPr>
      <w:r>
        <w:rPr>
          <w:sz w:val="24"/>
        </w:rPr>
        <w:t xml:space="preserve">The City of Spokane is seeking input from citizens on the elements of a project to improve North Monroe Street that’s planned for construction in 2018. </w:t>
      </w:r>
      <w:r w:rsidRPr="0029585F">
        <w:rPr>
          <w:sz w:val="24"/>
          <w:szCs w:val="24"/>
        </w:rPr>
        <w:t xml:space="preserve">The project runs from just north of Indiana to Kiernan near the top of the </w:t>
      </w:r>
      <w:r w:rsidR="009E1CA9">
        <w:rPr>
          <w:sz w:val="24"/>
          <w:szCs w:val="24"/>
        </w:rPr>
        <w:t>Garland</w:t>
      </w:r>
      <w:r w:rsidRPr="0029585F">
        <w:rPr>
          <w:sz w:val="24"/>
          <w:szCs w:val="24"/>
        </w:rPr>
        <w:t xml:space="preserve"> hill.</w:t>
      </w:r>
      <w:r w:rsidR="00775BA6">
        <w:rPr>
          <w:sz w:val="24"/>
          <w:szCs w:val="24"/>
        </w:rPr>
        <w:t xml:space="preserve"> </w:t>
      </w:r>
    </w:p>
    <w:p w:rsidR="00775BA6" w:rsidRDefault="00775BA6" w:rsidP="00775BA6">
      <w:pPr>
        <w:rPr>
          <w:sz w:val="24"/>
          <w:szCs w:val="24"/>
        </w:rPr>
      </w:pPr>
    </w:p>
    <w:p w:rsidR="00775BA6" w:rsidRDefault="00775BA6" w:rsidP="00775BA6">
      <w:pPr>
        <w:rPr>
          <w:sz w:val="24"/>
          <w:szCs w:val="24"/>
        </w:rPr>
      </w:pPr>
      <w:r>
        <w:rPr>
          <w:sz w:val="24"/>
          <w:szCs w:val="24"/>
        </w:rPr>
        <w:t>A public open house is scheduled on the project o</w:t>
      </w:r>
      <w:r w:rsidR="00B12C2F">
        <w:rPr>
          <w:sz w:val="24"/>
          <w:szCs w:val="24"/>
        </w:rPr>
        <w:t>n Thursday, Jan. 26, from 4 to 7</w:t>
      </w:r>
      <w:r>
        <w:rPr>
          <w:sz w:val="24"/>
          <w:szCs w:val="24"/>
        </w:rPr>
        <w:t xml:space="preserve"> p.m. at Knox Presbyterian Church, 806 W. Knox. </w:t>
      </w:r>
    </w:p>
    <w:p w:rsidR="0029585F" w:rsidRDefault="0029585F">
      <w:pPr>
        <w:rPr>
          <w:sz w:val="24"/>
        </w:rPr>
      </w:pPr>
    </w:p>
    <w:p w:rsidR="007A17EA" w:rsidRDefault="0029585F">
      <w:pPr>
        <w:rPr>
          <w:sz w:val="24"/>
        </w:rPr>
      </w:pPr>
      <w:r>
        <w:rPr>
          <w:sz w:val="24"/>
        </w:rPr>
        <w:t>A citizens advisory board met for about six months in 2016 to refine the project, which is designed to create a more livable community that serves all users of the street—from business and property owners to pedestrians and neighborhood residents to motorists and transit users.</w:t>
      </w:r>
    </w:p>
    <w:p w:rsidR="0029585F" w:rsidRDefault="0029585F">
      <w:pPr>
        <w:rPr>
          <w:sz w:val="24"/>
        </w:rPr>
      </w:pPr>
    </w:p>
    <w:p w:rsidR="0029585F" w:rsidRDefault="0029585F">
      <w:pPr>
        <w:rPr>
          <w:sz w:val="24"/>
        </w:rPr>
      </w:pPr>
      <w:r>
        <w:rPr>
          <w:sz w:val="24"/>
        </w:rPr>
        <w:t>“This project is about balancing four considerations—safety, traffic needs, business health, and neighborhood health,” says Scott Simmons, the City’s Public Works &amp; Utilities Division Director. “This corridor has long been identif</w:t>
      </w:r>
      <w:r w:rsidR="00BB58D5">
        <w:rPr>
          <w:sz w:val="24"/>
        </w:rPr>
        <w:t>ied for revitalization, and</w:t>
      </w:r>
      <w:r>
        <w:rPr>
          <w:sz w:val="24"/>
        </w:rPr>
        <w:t xml:space="preserve"> this project</w:t>
      </w:r>
      <w:r w:rsidR="00BB58D5">
        <w:rPr>
          <w:sz w:val="24"/>
        </w:rPr>
        <w:t xml:space="preserve"> will serve multiple transportation needs while providing for economic health, neighborhood beautification, and safety</w:t>
      </w:r>
      <w:r>
        <w:rPr>
          <w:sz w:val="24"/>
        </w:rPr>
        <w:t>.”</w:t>
      </w:r>
    </w:p>
    <w:p w:rsidR="0029585F" w:rsidRDefault="0029585F">
      <w:pPr>
        <w:rPr>
          <w:sz w:val="24"/>
        </w:rPr>
      </w:pPr>
    </w:p>
    <w:p w:rsidR="00B13CF5" w:rsidRDefault="00C456A5">
      <w:pPr>
        <w:rPr>
          <w:sz w:val="24"/>
          <w:szCs w:val="24"/>
        </w:rPr>
      </w:pPr>
      <w:r w:rsidRPr="00C456A5">
        <w:rPr>
          <w:sz w:val="24"/>
          <w:szCs w:val="24"/>
        </w:rPr>
        <w:t xml:space="preserve">The project includes a reconfiguration of </w:t>
      </w:r>
      <w:r>
        <w:rPr>
          <w:sz w:val="24"/>
          <w:szCs w:val="24"/>
        </w:rPr>
        <w:t>the</w:t>
      </w:r>
      <w:r w:rsidRPr="00C456A5">
        <w:rPr>
          <w:sz w:val="24"/>
          <w:szCs w:val="24"/>
        </w:rPr>
        <w:t xml:space="preserve"> street to two travel lanes with a center turn lane, down from four tight travel lanes and a narrow center lane </w:t>
      </w:r>
      <w:r>
        <w:rPr>
          <w:sz w:val="24"/>
          <w:szCs w:val="24"/>
        </w:rPr>
        <w:t>today from about Shannon to Cora. The project also will include c</w:t>
      </w:r>
      <w:r w:rsidRPr="00C456A5">
        <w:rPr>
          <w:sz w:val="24"/>
          <w:szCs w:val="24"/>
        </w:rPr>
        <w:t xml:space="preserve">urb </w:t>
      </w:r>
      <w:proofErr w:type="spellStart"/>
      <w:r w:rsidRPr="00C456A5">
        <w:rPr>
          <w:sz w:val="24"/>
          <w:szCs w:val="24"/>
        </w:rPr>
        <w:t>bumpouts</w:t>
      </w:r>
      <w:proofErr w:type="spellEnd"/>
      <w:r w:rsidRPr="00C456A5">
        <w:rPr>
          <w:sz w:val="24"/>
          <w:szCs w:val="24"/>
        </w:rPr>
        <w:t xml:space="preserve"> at intersections that reduce</w:t>
      </w:r>
      <w:r>
        <w:rPr>
          <w:sz w:val="24"/>
          <w:szCs w:val="24"/>
        </w:rPr>
        <w:t xml:space="preserve"> pedestrian </w:t>
      </w:r>
      <w:r w:rsidRPr="00C456A5">
        <w:rPr>
          <w:sz w:val="24"/>
          <w:szCs w:val="24"/>
        </w:rPr>
        <w:t>crossing distances,</w:t>
      </w:r>
      <w:r>
        <w:rPr>
          <w:sz w:val="24"/>
          <w:szCs w:val="24"/>
        </w:rPr>
        <w:t xml:space="preserve"> enhanced crossings at three locations with flashing yellow beacons</w:t>
      </w:r>
      <w:r w:rsidRPr="00C456A5">
        <w:rPr>
          <w:sz w:val="24"/>
          <w:szCs w:val="24"/>
        </w:rPr>
        <w:t>, pedestrian lighting, and a climbing lane on the hill.</w:t>
      </w:r>
      <w:r w:rsidR="009E1CA9">
        <w:rPr>
          <w:sz w:val="24"/>
          <w:szCs w:val="24"/>
        </w:rPr>
        <w:t xml:space="preserve"> The current tight on-street parking will be widened for easier use and spaces will be added.  S</w:t>
      </w:r>
      <w:r>
        <w:rPr>
          <w:sz w:val="24"/>
          <w:szCs w:val="24"/>
        </w:rPr>
        <w:t>idewalks will be widened.</w:t>
      </w:r>
    </w:p>
    <w:p w:rsidR="00775BA6" w:rsidRDefault="00775BA6" w:rsidP="00775BA6">
      <w:pPr>
        <w:jc w:val="center"/>
        <w:rPr>
          <w:sz w:val="24"/>
          <w:szCs w:val="24"/>
        </w:rPr>
      </w:pPr>
      <w:r>
        <w:rPr>
          <w:sz w:val="24"/>
          <w:szCs w:val="24"/>
        </w:rPr>
        <w:t>-</w:t>
      </w:r>
      <w:proofErr w:type="gramStart"/>
      <w:r>
        <w:rPr>
          <w:sz w:val="24"/>
          <w:szCs w:val="24"/>
        </w:rPr>
        <w:t>more</w:t>
      </w:r>
      <w:proofErr w:type="gramEnd"/>
      <w:r>
        <w:rPr>
          <w:sz w:val="24"/>
          <w:szCs w:val="24"/>
        </w:rPr>
        <w:t>-</w:t>
      </w:r>
    </w:p>
    <w:p w:rsidR="00775BA6" w:rsidRPr="00775BA6" w:rsidRDefault="00775BA6">
      <w:pPr>
        <w:rPr>
          <w:i/>
        </w:rPr>
      </w:pPr>
      <w:r w:rsidRPr="00775BA6">
        <w:rPr>
          <w:i/>
        </w:rPr>
        <w:t>Monroe open house</w:t>
      </w:r>
    </w:p>
    <w:p w:rsidR="00775BA6" w:rsidRPr="00775BA6" w:rsidRDefault="00775BA6">
      <w:pPr>
        <w:rPr>
          <w:i/>
        </w:rPr>
      </w:pPr>
      <w:r w:rsidRPr="00775BA6">
        <w:rPr>
          <w:i/>
        </w:rPr>
        <w:t>Page 2</w:t>
      </w:r>
    </w:p>
    <w:p w:rsidR="00775BA6" w:rsidRDefault="00775BA6">
      <w:pPr>
        <w:rPr>
          <w:sz w:val="24"/>
          <w:szCs w:val="24"/>
        </w:rPr>
      </w:pPr>
    </w:p>
    <w:p w:rsidR="00775BA6" w:rsidRDefault="00775BA6">
      <w:pPr>
        <w:rPr>
          <w:sz w:val="24"/>
          <w:szCs w:val="24"/>
        </w:rPr>
      </w:pPr>
    </w:p>
    <w:p w:rsidR="00B13CF5" w:rsidRDefault="00775BA6">
      <w:pPr>
        <w:rPr>
          <w:sz w:val="24"/>
          <w:szCs w:val="24"/>
        </w:rPr>
      </w:pPr>
      <w:r>
        <w:rPr>
          <w:sz w:val="24"/>
          <w:szCs w:val="24"/>
        </w:rPr>
        <w:t>In addition to the open house, the City is developing an</w:t>
      </w:r>
      <w:r w:rsidR="00B13CF5">
        <w:rPr>
          <w:sz w:val="24"/>
          <w:szCs w:val="24"/>
        </w:rPr>
        <w:t xml:space="preserve"> online feedback tool that describes the various elements of the pro</w:t>
      </w:r>
      <w:r w:rsidR="00C456A5">
        <w:rPr>
          <w:sz w:val="24"/>
          <w:szCs w:val="24"/>
        </w:rPr>
        <w:t>ject, and then provides a survey for citizens to fill out.</w:t>
      </w:r>
      <w:r w:rsidR="00B13CF5">
        <w:rPr>
          <w:sz w:val="24"/>
          <w:szCs w:val="24"/>
        </w:rPr>
        <w:t xml:space="preserve"> The </w:t>
      </w:r>
      <w:r w:rsidR="00C456A5">
        <w:rPr>
          <w:sz w:val="24"/>
          <w:szCs w:val="24"/>
        </w:rPr>
        <w:t xml:space="preserve">online </w:t>
      </w:r>
      <w:r>
        <w:rPr>
          <w:sz w:val="24"/>
          <w:szCs w:val="24"/>
        </w:rPr>
        <w:t xml:space="preserve">tool is expected to be launched </w:t>
      </w:r>
      <w:r w:rsidR="009E1CA9">
        <w:rPr>
          <w:sz w:val="24"/>
          <w:szCs w:val="24"/>
        </w:rPr>
        <w:t>about a week prior to the public meeting</w:t>
      </w:r>
      <w:r>
        <w:rPr>
          <w:sz w:val="24"/>
          <w:szCs w:val="24"/>
        </w:rPr>
        <w:t>.</w:t>
      </w:r>
      <w:r w:rsidR="009A78D0">
        <w:rPr>
          <w:sz w:val="24"/>
          <w:szCs w:val="24"/>
        </w:rPr>
        <w:t xml:space="preserve">  More information on the project is found on the </w:t>
      </w:r>
      <w:hyperlink r:id="rId7" w:history="1">
        <w:r w:rsidR="009A78D0" w:rsidRPr="009A78D0">
          <w:rPr>
            <w:rStyle w:val="Hyperlink"/>
            <w:sz w:val="24"/>
            <w:szCs w:val="24"/>
          </w:rPr>
          <w:t>City’s web site</w:t>
        </w:r>
      </w:hyperlink>
      <w:r w:rsidR="009A78D0">
        <w:rPr>
          <w:sz w:val="24"/>
          <w:szCs w:val="24"/>
        </w:rPr>
        <w:t xml:space="preserve">. </w:t>
      </w:r>
    </w:p>
    <w:p w:rsidR="0029585F" w:rsidRPr="00A02D75" w:rsidRDefault="0029585F">
      <w:pPr>
        <w:rPr>
          <w:sz w:val="24"/>
          <w:szCs w:val="24"/>
        </w:rPr>
      </w:pPr>
    </w:p>
    <w:p w:rsidR="007C3D4B" w:rsidRPr="007C3D4B" w:rsidRDefault="007C3D4B" w:rsidP="007C3D4B">
      <w:pPr>
        <w:rPr>
          <w:sz w:val="24"/>
          <w:szCs w:val="24"/>
        </w:rPr>
      </w:pPr>
      <w:r w:rsidRPr="007C3D4B">
        <w:rPr>
          <w:b/>
          <w:bCs/>
          <w:i/>
          <w:iCs/>
          <w:sz w:val="24"/>
          <w:szCs w:val="24"/>
        </w:rPr>
        <w:t>About the City of Spokane</w:t>
      </w:r>
    </w:p>
    <w:p w:rsidR="007C3D4B" w:rsidRPr="007C3D4B" w:rsidRDefault="007C3D4B" w:rsidP="007C3D4B">
      <w:pPr>
        <w:rPr>
          <w:sz w:val="24"/>
          <w:szCs w:val="24"/>
        </w:rPr>
      </w:pPr>
      <w:r w:rsidRPr="007C3D4B">
        <w:rPr>
          <w:sz w:val="24"/>
          <w:szCs w:val="24"/>
        </w:rPr>
        <w:t xml:space="preserve">The City of Spokane, home to more than 210,000 people, is located in the heart of the Inland Northwest.  Our 2,000 employees strive to deliver efficient and effective services that facilitate economic opportunity and enhance the quality of life for all our citizens. For more information, visit </w:t>
      </w:r>
      <w:hyperlink r:id="rId8" w:history="1">
        <w:r w:rsidRPr="007C3D4B">
          <w:rPr>
            <w:rStyle w:val="Hyperlink"/>
            <w:sz w:val="24"/>
            <w:szCs w:val="24"/>
          </w:rPr>
          <w:t>www.spokanecity.org</w:t>
        </w:r>
      </w:hyperlink>
      <w:r w:rsidRPr="007C3D4B">
        <w:rPr>
          <w:sz w:val="24"/>
          <w:szCs w:val="24"/>
        </w:rPr>
        <w:t xml:space="preserve"> or follow us at @</w:t>
      </w:r>
      <w:proofErr w:type="spellStart"/>
      <w:r w:rsidRPr="007C3D4B">
        <w:rPr>
          <w:sz w:val="24"/>
          <w:szCs w:val="24"/>
        </w:rPr>
        <w:t>SpokaneCity</w:t>
      </w:r>
      <w:proofErr w:type="spellEnd"/>
      <w:r w:rsidRPr="007C3D4B">
        <w:rPr>
          <w:sz w:val="24"/>
          <w:szCs w:val="24"/>
        </w:rPr>
        <w:t xml:space="preserve"> on </w:t>
      </w:r>
      <w:hyperlink r:id="rId9" w:history="1">
        <w:proofErr w:type="spellStart"/>
        <w:r w:rsidRPr="007C3D4B">
          <w:rPr>
            <w:rStyle w:val="Hyperlink"/>
            <w:sz w:val="24"/>
            <w:szCs w:val="24"/>
          </w:rPr>
          <w:t>Facebook</w:t>
        </w:r>
        <w:proofErr w:type="spellEnd"/>
      </w:hyperlink>
      <w:r w:rsidRPr="007C3D4B">
        <w:rPr>
          <w:sz w:val="24"/>
          <w:szCs w:val="24"/>
        </w:rPr>
        <w:t xml:space="preserve">, </w:t>
      </w:r>
      <w:hyperlink r:id="rId10" w:history="1">
        <w:r w:rsidRPr="007C3D4B">
          <w:rPr>
            <w:rStyle w:val="Hyperlink"/>
            <w:sz w:val="24"/>
            <w:szCs w:val="24"/>
          </w:rPr>
          <w:t>Twitter</w:t>
        </w:r>
      </w:hyperlink>
      <w:r w:rsidRPr="007C3D4B">
        <w:rPr>
          <w:sz w:val="24"/>
          <w:szCs w:val="24"/>
        </w:rPr>
        <w:t xml:space="preserve">, or </w:t>
      </w:r>
      <w:hyperlink r:id="rId11" w:history="1">
        <w:proofErr w:type="spellStart"/>
        <w:r w:rsidRPr="007C3D4B">
          <w:rPr>
            <w:rStyle w:val="Hyperlink"/>
            <w:sz w:val="24"/>
            <w:szCs w:val="24"/>
          </w:rPr>
          <w:t>Instagram</w:t>
        </w:r>
        <w:proofErr w:type="spellEnd"/>
      </w:hyperlink>
      <w:r w:rsidRPr="007C3D4B">
        <w:rPr>
          <w:sz w:val="24"/>
          <w:szCs w:val="24"/>
        </w:rPr>
        <w:t xml:space="preserve">.  </w:t>
      </w:r>
    </w:p>
    <w:p w:rsidR="00A02D75" w:rsidRDefault="00A02D75">
      <w:pPr>
        <w:jc w:val="center"/>
        <w:rPr>
          <w:sz w:val="24"/>
        </w:rPr>
      </w:pPr>
    </w:p>
    <w:p w:rsidR="001F4261" w:rsidRDefault="001F4261">
      <w:pPr>
        <w:jc w:val="center"/>
        <w:rPr>
          <w:sz w:val="24"/>
        </w:rPr>
      </w:pPr>
      <w:r>
        <w:rPr>
          <w:sz w:val="24"/>
        </w:rPr>
        <w:t>-30-</w:t>
      </w:r>
      <w:bookmarkEnd w:id="0"/>
      <w:bookmarkEnd w:id="1"/>
      <w:bookmarkEnd w:id="2"/>
      <w:bookmarkEnd w:id="3"/>
    </w:p>
    <w:sectPr w:rsidR="001F4261" w:rsidSect="004A1596">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0D05"/>
    <w:multiLevelType w:val="hybridMultilevel"/>
    <w:tmpl w:val="43CA1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3071E9"/>
    <w:multiLevelType w:val="hybridMultilevel"/>
    <w:tmpl w:val="9B94F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BA4A24"/>
    <w:rsid w:val="000E0A8E"/>
    <w:rsid w:val="000F4197"/>
    <w:rsid w:val="001F4261"/>
    <w:rsid w:val="00230C59"/>
    <w:rsid w:val="00287EAA"/>
    <w:rsid w:val="0029585F"/>
    <w:rsid w:val="002A23BB"/>
    <w:rsid w:val="00311AE5"/>
    <w:rsid w:val="003357DF"/>
    <w:rsid w:val="003568C5"/>
    <w:rsid w:val="00374C26"/>
    <w:rsid w:val="003E1578"/>
    <w:rsid w:val="004A1596"/>
    <w:rsid w:val="00577B33"/>
    <w:rsid w:val="00612D45"/>
    <w:rsid w:val="0066212F"/>
    <w:rsid w:val="006B674B"/>
    <w:rsid w:val="006E7C03"/>
    <w:rsid w:val="007143CB"/>
    <w:rsid w:val="00725729"/>
    <w:rsid w:val="0076624F"/>
    <w:rsid w:val="00775BA6"/>
    <w:rsid w:val="007A17EA"/>
    <w:rsid w:val="007C3D4B"/>
    <w:rsid w:val="007D073A"/>
    <w:rsid w:val="00850153"/>
    <w:rsid w:val="008C64AC"/>
    <w:rsid w:val="008F359F"/>
    <w:rsid w:val="00972646"/>
    <w:rsid w:val="009A78D0"/>
    <w:rsid w:val="009E1CA9"/>
    <w:rsid w:val="009E781A"/>
    <w:rsid w:val="00A02D75"/>
    <w:rsid w:val="00A76A4C"/>
    <w:rsid w:val="00B12C2F"/>
    <w:rsid w:val="00B13CF5"/>
    <w:rsid w:val="00BA4A24"/>
    <w:rsid w:val="00BB58D5"/>
    <w:rsid w:val="00BD7E42"/>
    <w:rsid w:val="00C25952"/>
    <w:rsid w:val="00C456A5"/>
    <w:rsid w:val="00CE52EE"/>
    <w:rsid w:val="00D33530"/>
    <w:rsid w:val="00D92E1C"/>
    <w:rsid w:val="00DA29AD"/>
    <w:rsid w:val="00DF36CC"/>
    <w:rsid w:val="00E159AD"/>
    <w:rsid w:val="00E63E4F"/>
    <w:rsid w:val="00E869C2"/>
    <w:rsid w:val="00EE1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E1C"/>
    <w:pPr>
      <w:overflowPunct w:val="0"/>
      <w:autoSpaceDE w:val="0"/>
      <w:autoSpaceDN w:val="0"/>
      <w:adjustRightInd w:val="0"/>
      <w:textAlignment w:val="baseline"/>
    </w:pPr>
  </w:style>
  <w:style w:type="paragraph" w:styleId="Heading1">
    <w:name w:val="heading 1"/>
    <w:basedOn w:val="Normal"/>
    <w:next w:val="Normal"/>
    <w:qFormat/>
    <w:rsid w:val="00D92E1C"/>
    <w:pPr>
      <w:keepNext/>
      <w:outlineLvl w:val="0"/>
    </w:pPr>
    <w:rPr>
      <w:i/>
      <w:iCs/>
      <w:sz w:val="24"/>
    </w:rPr>
  </w:style>
  <w:style w:type="paragraph" w:styleId="Heading2">
    <w:name w:val="heading 2"/>
    <w:basedOn w:val="Normal"/>
    <w:next w:val="Normal"/>
    <w:qFormat/>
    <w:rsid w:val="00D92E1C"/>
    <w:pPr>
      <w:keepNext/>
      <w:outlineLvl w:val="1"/>
    </w:pPr>
    <w:rPr>
      <w:sz w:val="24"/>
    </w:rPr>
  </w:style>
  <w:style w:type="paragraph" w:styleId="Heading3">
    <w:name w:val="heading 3"/>
    <w:basedOn w:val="Normal"/>
    <w:next w:val="Normal"/>
    <w:qFormat/>
    <w:rsid w:val="00D92E1C"/>
    <w:pPr>
      <w:keepNext/>
      <w:jc w:val="center"/>
      <w:outlineLvl w:val="2"/>
    </w:pPr>
    <w:rPr>
      <w:i/>
      <w:iCs/>
      <w:sz w:val="28"/>
    </w:rPr>
  </w:style>
  <w:style w:type="paragraph" w:styleId="Heading4">
    <w:name w:val="heading 4"/>
    <w:basedOn w:val="Normal"/>
    <w:next w:val="Normal"/>
    <w:qFormat/>
    <w:rsid w:val="00D92E1C"/>
    <w:pPr>
      <w:keepNext/>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2E1C"/>
    <w:rPr>
      <w:sz w:val="16"/>
    </w:rPr>
  </w:style>
  <w:style w:type="paragraph" w:styleId="CommentText">
    <w:name w:val="annotation text"/>
    <w:basedOn w:val="Normal"/>
    <w:semiHidden/>
    <w:rsid w:val="00D92E1C"/>
  </w:style>
  <w:style w:type="character" w:styleId="Strong">
    <w:name w:val="Strong"/>
    <w:qFormat/>
    <w:rsid w:val="00D92E1C"/>
    <w:rPr>
      <w:b/>
    </w:rPr>
  </w:style>
  <w:style w:type="paragraph" w:styleId="BodyText">
    <w:name w:val="Body Text"/>
    <w:basedOn w:val="Normal"/>
    <w:rsid w:val="00D92E1C"/>
    <w:rPr>
      <w:sz w:val="24"/>
    </w:rPr>
  </w:style>
  <w:style w:type="paragraph" w:styleId="BalloonText">
    <w:name w:val="Balloon Text"/>
    <w:basedOn w:val="Normal"/>
    <w:semiHidden/>
    <w:rsid w:val="003E1578"/>
    <w:rPr>
      <w:rFonts w:ascii="Tahoma" w:hAnsi="Tahoma" w:cs="Tahoma"/>
      <w:sz w:val="16"/>
      <w:szCs w:val="16"/>
    </w:rPr>
  </w:style>
  <w:style w:type="character" w:styleId="Hyperlink">
    <w:name w:val="Hyperlink"/>
    <w:basedOn w:val="DefaultParagraphFont"/>
    <w:rsid w:val="00A02D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kanecit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y.spokanecity.org/projects/north-monroe-corridor-project-201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instagram.com/spokanecity" TargetMode="External"/><Relationship Id="rId5" Type="http://schemas.openxmlformats.org/officeDocument/2006/relationships/webSettings" Target="webSettings.xml"/><Relationship Id="rId10" Type="http://schemas.openxmlformats.org/officeDocument/2006/relationships/hyperlink" Target="https://twitter.com/SpokaneCity" TargetMode="External"/><Relationship Id="rId4" Type="http://schemas.openxmlformats.org/officeDocument/2006/relationships/settings" Target="settings.xml"/><Relationship Id="rId9" Type="http://schemas.openxmlformats.org/officeDocument/2006/relationships/hyperlink" Target="http://www.facebook.com/spokan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42D40-FB6F-4B87-BF79-E31FAD0F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City of Spokane</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Mayor</dc:creator>
  <cp:lastModifiedBy>mfeist</cp:lastModifiedBy>
  <cp:revision>6</cp:revision>
  <cp:lastPrinted>2017-01-05T22:22:00Z</cp:lastPrinted>
  <dcterms:created xsi:type="dcterms:W3CDTF">2017-01-12T18:19:00Z</dcterms:created>
  <dcterms:modified xsi:type="dcterms:W3CDTF">2017-01-12T21:22:00Z</dcterms:modified>
</cp:coreProperties>
</file>